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63" w:rsidRPr="007C2CE2" w:rsidRDefault="00E90A63" w:rsidP="00E14618">
      <w:pPr>
        <w:jc w:val="center"/>
        <w:rPr>
          <w:rFonts w:cs="Times New Roman"/>
        </w:rPr>
      </w:pPr>
      <w:r w:rsidRPr="007C2CE2">
        <w:rPr>
          <w:rFonts w:cs="Times New Roman"/>
          <w:noProof/>
          <w:lang w:eastAsia="ru-RU"/>
        </w:rPr>
        <w:drawing>
          <wp:inline distT="0" distB="0" distL="0" distR="0" wp14:anchorId="39E23BD3" wp14:editId="371DE3F8">
            <wp:extent cx="962025" cy="571500"/>
            <wp:effectExtent l="0" t="0" r="9525" b="0"/>
            <wp:docPr id="40" name="Рисунок 40" descr="C:\Users\rykov\AppData\Local\Microsoft\Windows\Temporary Internet Files\Content.Outlook\8A4FBSX4\Логотип Союз_к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ykov\AppData\Local\Microsoft\Windows\Temporary Internet Files\Content.Outlook\8A4FBSX4\Логотип Союз_кп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10BF8487" wp14:editId="1E4BE3F2">
            <wp:extent cx="1123950" cy="72757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66" cy="7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60747788" wp14:editId="6F1A7438">
            <wp:extent cx="1355295" cy="720000"/>
            <wp:effectExtent l="0" t="0" r="0" b="4445"/>
            <wp:docPr id="11" name="Рисунок 11" descr="C:\Users\rykov\AppData\Local\Microsoft\Windows\Temporary Internet Files\Content.Outlook\8A4FBSX4\atameken-logo_1434081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ykov\AppData\Local\Microsoft\Windows\Temporary Internet Files\Content.Outlook\8A4FBSX4\atameken-logo_143408178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szCs w:val="24"/>
          <w:lang w:eastAsia="ru-RU"/>
        </w:rPr>
        <w:drawing>
          <wp:inline distT="0" distB="0" distL="0" distR="0" wp14:anchorId="64E9840C" wp14:editId="6D7BBC5D">
            <wp:extent cx="1620000" cy="613875"/>
            <wp:effectExtent l="0" t="0" r="0" b="0"/>
            <wp:docPr id="14" name="Рисунок 14" descr="http://kspp.kg/images/templat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spp.kg/images/template/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6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3EF62D3A" wp14:editId="0531E437">
            <wp:extent cx="1152000" cy="720000"/>
            <wp:effectExtent l="0" t="0" r="0" b="4445"/>
            <wp:docPr id="9" name="Рисунок 9" descr="http://infoindustria.com.ua/wp-content/uploads/2016/03/rs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oindustria.com.ua/wp-content/uploads/2016/03/rsp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63" w:rsidRPr="007C2CE2" w:rsidRDefault="00E90A63" w:rsidP="00E14618">
      <w:pPr>
        <w:jc w:val="center"/>
        <w:rPr>
          <w:rFonts w:cs="Times New Roman"/>
        </w:rPr>
      </w:pPr>
    </w:p>
    <w:p w:rsidR="00E90A63" w:rsidRPr="007C2CE2" w:rsidRDefault="00E90A63" w:rsidP="00E14618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ДЕЛОВОЙ СОВЕТ</w:t>
      </w:r>
    </w:p>
    <w:p w:rsidR="00E90A63" w:rsidRDefault="00E90A63" w:rsidP="00E14618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ЕВРАЗИЙСКОГО ЭКОНОМИЧЕСКОГО СОЮЗА</w:t>
      </w:r>
    </w:p>
    <w:p w:rsidR="00A70345" w:rsidRDefault="00A70345" w:rsidP="00E14618">
      <w:pPr>
        <w:jc w:val="center"/>
        <w:rPr>
          <w:rFonts w:cs="Times New Roman"/>
          <w:b/>
          <w:sz w:val="36"/>
        </w:rPr>
      </w:pPr>
    </w:p>
    <w:p w:rsidR="00E1129D" w:rsidRDefault="006F3AE8" w:rsidP="00AF3D0E">
      <w:pPr>
        <w:pStyle w:val="aa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Индекс интеграции </w:t>
      </w:r>
      <w:r w:rsidR="00B1579A">
        <w:rPr>
          <w:rFonts w:cs="Times New Roman"/>
          <w:b/>
          <w:sz w:val="28"/>
          <w:szCs w:val="28"/>
        </w:rPr>
        <w:t>30</w:t>
      </w:r>
      <w:r w:rsidR="00E1129D">
        <w:rPr>
          <w:rFonts w:cs="Times New Roman"/>
          <w:b/>
          <w:sz w:val="28"/>
          <w:szCs w:val="28"/>
        </w:rPr>
        <w:t xml:space="preserve"> </w:t>
      </w:r>
      <w:r w:rsidR="00180B8E">
        <w:rPr>
          <w:rFonts w:cs="Times New Roman"/>
          <w:b/>
          <w:sz w:val="28"/>
          <w:szCs w:val="28"/>
        </w:rPr>
        <w:t>ок</w:t>
      </w:r>
      <w:r w:rsidR="00F40CDF">
        <w:rPr>
          <w:rFonts w:cs="Times New Roman"/>
          <w:b/>
          <w:sz w:val="28"/>
          <w:szCs w:val="28"/>
        </w:rPr>
        <w:t xml:space="preserve">тября </w:t>
      </w:r>
      <w:r w:rsidR="00822782">
        <w:rPr>
          <w:rFonts w:cs="Times New Roman"/>
          <w:b/>
          <w:sz w:val="28"/>
          <w:szCs w:val="28"/>
        </w:rPr>
        <w:t>201</w:t>
      </w:r>
      <w:r w:rsidR="00BA67C2">
        <w:rPr>
          <w:rFonts w:cs="Times New Roman"/>
          <w:b/>
          <w:sz w:val="28"/>
          <w:szCs w:val="28"/>
        </w:rPr>
        <w:t>8</w:t>
      </w:r>
      <w:r w:rsidR="00822782">
        <w:rPr>
          <w:rFonts w:cs="Times New Roman"/>
          <w:b/>
          <w:sz w:val="28"/>
          <w:szCs w:val="28"/>
        </w:rPr>
        <w:t xml:space="preserve"> года</w:t>
      </w:r>
      <w:r w:rsidR="00E14618">
        <w:rPr>
          <w:rFonts w:cs="Times New Roman"/>
          <w:b/>
          <w:sz w:val="28"/>
          <w:szCs w:val="28"/>
        </w:rPr>
        <w:t>.</w:t>
      </w:r>
    </w:p>
    <w:p w:rsidR="00255114" w:rsidRDefault="00255114" w:rsidP="00AF3D0E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255114" w:rsidRDefault="00255114" w:rsidP="00255114">
      <w:pPr>
        <w:pStyle w:val="aa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Обзор. «Расширение торгово-экономического сотрудничества между ЕАЭС и КНР. Реализация инфраструктурных проектов»</w:t>
      </w:r>
    </w:p>
    <w:p w:rsidR="00AF3D0E" w:rsidRDefault="00AF3D0E" w:rsidP="00AF3D0E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1579A" w:rsidRPr="00F15736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c"/>
          <w:color w:val="000000"/>
          <w:sz w:val="28"/>
          <w:szCs w:val="28"/>
        </w:rPr>
        <w:t xml:space="preserve">Министр финансов РФ предложил Китаю инвестировать в Россию </w:t>
      </w:r>
      <w:r w:rsidRPr="00B1579A">
        <w:rPr>
          <w:rStyle w:val="ac"/>
          <w:b w:val="0"/>
          <w:color w:val="000000"/>
          <w:sz w:val="28"/>
          <w:szCs w:val="28"/>
        </w:rPr>
        <w:t>#</w:t>
      </w:r>
      <w:r w:rsidRPr="00F15736">
        <w:rPr>
          <w:rStyle w:val="ac"/>
          <w:b w:val="0"/>
          <w:color w:val="000000"/>
          <w:sz w:val="28"/>
          <w:szCs w:val="28"/>
        </w:rPr>
        <w:t>рост</w:t>
      </w:r>
    </w:p>
    <w:p w:rsidR="00B1579A" w:rsidRPr="00F15736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F15736">
        <w:rPr>
          <w:color w:val="000000"/>
          <w:sz w:val="28"/>
          <w:szCs w:val="28"/>
        </w:rPr>
        <w:t> </w:t>
      </w: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заседании российско-китайской межправительственной комиссии первый заместитель председателя Правительства РФ, министр финансов Антон Силуанов пригласил Китай присоединиться к инвестициям в инфраструктурные российские проекты.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На заседании стороны обсудили сотрудничество в сфере инвестиций и торговли на текущий момент. Оно было признано эффективным.</w:t>
      </w: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 время заседания министр финансов Силуанов провел две встречи, в узком и широком форматах, с заместителем председателя Госсовета КНР Хань Чжэном, во время которых рассказал китайскому коллеге о планах правительства по развитию экономики и увеличению инвестирования. По его словам, «реализация задач, поставленных президентом РФ, предполагает инвестиции в инфраструктурные проекты,стимулирующие экономическую активность бизнеса». «Мы будем рады, если китайские инвесторы присоединятся к этому процессу», — сказал Силуанов. В настоящее время из проектов в ведении комиссии 16 уже реализуются, а 11 находятся «в высокой степени готовности». И значительный объем средств в эти проекты вложили китайские компании.</w:t>
      </w: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свою очередь, Хань Чжэн назвал заседание комиссии «важной платформой сотрудничества и двигателем развития отношения между нашими странами». В частности, по его словам, комиссия играет значимую роль в укреплении контактов между российскими и китайскими предприятиями. Заместитель председателя Госсовета КНР также отметил, что китайская и российская экономики обладают взаимодополняемостью, прежде всего, в промышленной сфере. Приоритетными для инвесторов Китая Хань Чжэн </w:t>
      </w:r>
      <w:r>
        <w:rPr>
          <w:color w:val="000000"/>
          <w:sz w:val="28"/>
          <w:szCs w:val="28"/>
        </w:rPr>
        <w:lastRenderedPageBreak/>
        <w:t>назвал проекты Арктики, Дальнего Востока. А из отраслей выделил сотрудничество в сфере высоких технологий и финансов.</w:t>
      </w: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встречи вице-премьеры подписали протокол, закрепляющий достигнутые договоренности.</w:t>
      </w: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</w:rPr>
      </w:pP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</w:rPr>
      </w:pPr>
    </w:p>
    <w:p w:rsidR="00B1579A" w:rsidRPr="00EE1294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06610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Газпром</w:t>
      </w:r>
      <w:r w:rsidRPr="00066104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обсудит с Китаем поставки по </w:t>
      </w:r>
      <w:r w:rsidRPr="0006610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Силе Сибири</w:t>
      </w:r>
      <w:r w:rsidRPr="00066104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газа сверх контракта </w:t>
      </w:r>
      <w:r w:rsidRPr="00EE1294">
        <w:rPr>
          <w:bCs/>
          <w:sz w:val="28"/>
          <w:szCs w:val="28"/>
        </w:rPr>
        <w:t>#без_изменений</w:t>
      </w:r>
    </w:p>
    <w:p w:rsidR="00B1579A" w:rsidRDefault="00B1579A" w:rsidP="00B1579A">
      <w:pPr>
        <w:autoSpaceDE w:val="0"/>
        <w:autoSpaceDN w:val="0"/>
        <w:adjustRightInd w:val="0"/>
        <w:contextualSpacing/>
        <w:jc w:val="both"/>
        <w:rPr>
          <w:rFonts w:cs="Times New Roman"/>
          <w:b/>
          <w:bCs/>
          <w:sz w:val="28"/>
          <w:szCs w:val="28"/>
        </w:rPr>
      </w:pPr>
    </w:p>
    <w:p w:rsidR="00B1579A" w:rsidRDefault="00B1579A" w:rsidP="00B1579A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066104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Газпром</w:t>
      </w:r>
      <w:r w:rsidRPr="00066104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обсуждает с китайскими партнерами возможность поставок газа по </w:t>
      </w:r>
      <w:r w:rsidRPr="00066104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Силе Сибири</w:t>
      </w:r>
      <w:r w:rsidRPr="00066104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сверх контрактного объема, заявил глава компании Алексей Миллер в ходе панельной дискуссии на Петербургском международном газовом форуме.</w:t>
      </w:r>
    </w:p>
    <w:p w:rsidR="00B1579A" w:rsidRPr="00066104" w:rsidRDefault="00B1579A" w:rsidP="00B1579A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066104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Мы можем увеличить поставки газа сверх контракта по </w:t>
      </w:r>
      <w:r w:rsidRPr="00066104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Силе Сибири</w:t>
      </w:r>
      <w:r w:rsidRPr="00066104"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</w:rPr>
        <w:t>такая возможность обсуждается</w:t>
      </w:r>
      <w:r w:rsidRPr="00066104">
        <w:rPr>
          <w:rFonts w:cs="Times New Roman"/>
          <w:sz w:val="28"/>
          <w:szCs w:val="28"/>
        </w:rPr>
        <w:t xml:space="preserve">», — </w:t>
      </w:r>
      <w:r>
        <w:rPr>
          <w:rFonts w:cs="Times New Roman"/>
          <w:sz w:val="28"/>
          <w:szCs w:val="28"/>
        </w:rPr>
        <w:t xml:space="preserve">сказал он. Проектная мощность трубопровода составляет 38 млрд куб. м газа в год. Первые поставки газа по нему должны начаться 20 декабря 2019 года. По словам Миллера, с российской стороны уже готово 94% </w:t>
      </w:r>
      <w:r w:rsidRPr="00066104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Силы Сибири</w:t>
      </w:r>
      <w:r w:rsidRPr="00066104">
        <w:rPr>
          <w:rFonts w:cs="Times New Roman"/>
          <w:sz w:val="28"/>
          <w:szCs w:val="28"/>
        </w:rPr>
        <w:t>».</w:t>
      </w:r>
    </w:p>
    <w:p w:rsidR="00B1579A" w:rsidRDefault="00255114" w:rsidP="00B1579A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Топ-менеджер уточнил</w:t>
      </w:r>
      <w:r w:rsidR="00B1579A">
        <w:rPr>
          <w:rFonts w:cs="Times New Roman"/>
          <w:sz w:val="28"/>
          <w:szCs w:val="28"/>
        </w:rPr>
        <w:t xml:space="preserve">, что речь идет о дополнительных поставках 10 млрд куб. м газа в год. Обсуждая рост поставок по </w:t>
      </w:r>
      <w:r w:rsidR="00B1579A" w:rsidRPr="00066104">
        <w:rPr>
          <w:rFonts w:cs="Times New Roman"/>
          <w:sz w:val="28"/>
          <w:szCs w:val="28"/>
        </w:rPr>
        <w:t>«</w:t>
      </w:r>
      <w:r w:rsidR="00B1579A">
        <w:rPr>
          <w:rFonts w:cs="Times New Roman"/>
          <w:sz w:val="28"/>
          <w:szCs w:val="28"/>
        </w:rPr>
        <w:t>Силе Сибири</w:t>
      </w:r>
      <w:r w:rsidR="00B1579A" w:rsidRPr="00066104">
        <w:rPr>
          <w:rFonts w:cs="Times New Roman"/>
          <w:sz w:val="28"/>
          <w:szCs w:val="28"/>
        </w:rPr>
        <w:t>», «</w:t>
      </w:r>
      <w:r w:rsidR="00B1579A">
        <w:rPr>
          <w:rFonts w:cs="Times New Roman"/>
          <w:sz w:val="28"/>
          <w:szCs w:val="28"/>
        </w:rPr>
        <w:t>Газпром</w:t>
      </w:r>
      <w:r w:rsidR="00B1579A" w:rsidRPr="00066104">
        <w:rPr>
          <w:rFonts w:cs="Times New Roman"/>
          <w:sz w:val="28"/>
          <w:szCs w:val="28"/>
        </w:rPr>
        <w:t xml:space="preserve">» </w:t>
      </w:r>
      <w:r w:rsidR="00B1579A">
        <w:rPr>
          <w:rFonts w:cs="Times New Roman"/>
          <w:sz w:val="28"/>
          <w:szCs w:val="28"/>
        </w:rPr>
        <w:t xml:space="preserve">рассчитывает только на собственные объемы, добавил Миллер. Другие производители — </w:t>
      </w:r>
      <w:r w:rsidR="00B1579A" w:rsidRPr="00066104">
        <w:rPr>
          <w:rFonts w:cs="Times New Roman"/>
          <w:sz w:val="28"/>
          <w:szCs w:val="28"/>
        </w:rPr>
        <w:t>«</w:t>
      </w:r>
      <w:r w:rsidR="00B1579A">
        <w:rPr>
          <w:rFonts w:cs="Times New Roman"/>
          <w:sz w:val="28"/>
          <w:szCs w:val="28"/>
        </w:rPr>
        <w:t>Роснефть</w:t>
      </w:r>
      <w:r w:rsidR="00B1579A" w:rsidRPr="00066104">
        <w:rPr>
          <w:rFonts w:cs="Times New Roman"/>
          <w:sz w:val="28"/>
          <w:szCs w:val="28"/>
        </w:rPr>
        <w:t xml:space="preserve">» </w:t>
      </w:r>
      <w:r w:rsidR="00B1579A">
        <w:rPr>
          <w:rFonts w:cs="Times New Roman"/>
          <w:sz w:val="28"/>
          <w:szCs w:val="28"/>
        </w:rPr>
        <w:t>и НОВАТЭК — неоднократно обращались с просьбами к главе государства или в правительство, рассчитывая поставлять свой газ в этот экспортный газопровод. Ранее Миллер отмечал высокие темпы роста спроса в Китае, которые с начала 2018 года составили 17,5% против 15,3% в 2017 году, и добавил, что доля трубопроводного газа на рынке Китая будет расти.</w:t>
      </w:r>
    </w:p>
    <w:p w:rsidR="00B1579A" w:rsidRDefault="00B1579A" w:rsidP="00B1579A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066104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Газпром</w:t>
      </w:r>
      <w:r w:rsidRPr="00066104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также ведет переговоры о западном маршруте поставок газа в Китай (проект </w:t>
      </w:r>
      <w:r w:rsidRPr="00066104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Алтай</w:t>
      </w:r>
      <w:r w:rsidRPr="00066104">
        <w:rPr>
          <w:rFonts w:cs="Times New Roman"/>
          <w:sz w:val="28"/>
          <w:szCs w:val="28"/>
        </w:rPr>
        <w:t xml:space="preserve">». — </w:t>
      </w:r>
      <w:r>
        <w:rPr>
          <w:rFonts w:cs="Times New Roman"/>
          <w:sz w:val="28"/>
          <w:szCs w:val="28"/>
        </w:rPr>
        <w:t xml:space="preserve">РБК). </w:t>
      </w:r>
      <w:r w:rsidRPr="00066104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Надеемся выйти на окончательные договоренности, остается только вопрос цены, основополагающие контрактные условия уже согласованы</w:t>
      </w:r>
      <w:r w:rsidRPr="00066104">
        <w:rPr>
          <w:rFonts w:cs="Times New Roman"/>
          <w:sz w:val="28"/>
          <w:szCs w:val="28"/>
        </w:rPr>
        <w:t xml:space="preserve">», — </w:t>
      </w:r>
      <w:r>
        <w:rPr>
          <w:rFonts w:cs="Times New Roman"/>
          <w:sz w:val="28"/>
          <w:szCs w:val="28"/>
        </w:rPr>
        <w:t xml:space="preserve">сказал Миллер. Поставки газа в Европу по </w:t>
      </w:r>
      <w:r w:rsidRPr="00066104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Северному потоку</w:t>
      </w:r>
      <w:r w:rsidRPr="00066104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за последние 12 месяцев составили 59 млрд куб. м при проектной мощности трубопровода 55 млрд куб. м в год.</w:t>
      </w:r>
    </w:p>
    <w:p w:rsidR="00B1579A" w:rsidRDefault="00B1579A" w:rsidP="00B1579A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Вице-президент китайской национальной нефтегазовой корпорации CNPC Вейчжун Цзинь, однако, предупредил в ходе своего выступления, что на фоне роста предложения газа в Китае в ближайшие 10 лет спрос на него будет ограничен развитием новых источников энергии, ценой и другими факторами. По его словам, в январе-августе этого года продажи автомобилей на природном газе сократились на 26%, а автомобилей на новых источниках энергии — выросли на 88%.</w:t>
      </w:r>
    </w:p>
    <w:p w:rsidR="00B1579A" w:rsidRDefault="00B1579A" w:rsidP="00B1579A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презентации CNPC говорится, что Китай в 2017 году импортировал 94,6 млрд куб. м газа, что на 24,7% больше, чем в 2016 году. Доля трубопроводного газа составила 45%, а импорт сжиженного природного газа возрос на 47%, до 52,1 млрд куб. м.</w:t>
      </w:r>
    </w:p>
    <w:p w:rsidR="00B1579A" w:rsidRPr="00EE1294" w:rsidRDefault="00B1579A" w:rsidP="00B1579A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B1579A" w:rsidRPr="00EE1294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c"/>
          <w:color w:val="000000"/>
          <w:sz w:val="28"/>
          <w:szCs w:val="28"/>
        </w:rPr>
        <w:t xml:space="preserve">Развитие инфраструктурных проектов -- одна из главных задач российско-китайского сотрудничества -- эксперт РАН А. Островский </w:t>
      </w:r>
      <w:r w:rsidRPr="00EE1294">
        <w:rPr>
          <w:rStyle w:val="ac"/>
          <w:b w:val="0"/>
          <w:color w:val="000000"/>
          <w:sz w:val="28"/>
          <w:szCs w:val="28"/>
        </w:rPr>
        <w:t>#без_изменений</w:t>
      </w: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B1579A" w:rsidRDefault="00B1579A" w:rsidP="00255114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Разви</w:t>
      </w:r>
      <w:r w:rsidR="00255114">
        <w:rPr>
          <w:color w:val="000000"/>
          <w:sz w:val="28"/>
          <w:szCs w:val="28"/>
        </w:rPr>
        <w:t xml:space="preserve">тие инфраструктурных проектов - </w:t>
      </w:r>
      <w:r>
        <w:rPr>
          <w:color w:val="000000"/>
          <w:sz w:val="28"/>
          <w:szCs w:val="28"/>
        </w:rPr>
        <w:t>одна из главных задач российско-китайского экономического сотрудничества, считает заместитель директора Института Дальнего Востока РАН Андрей Островский.</w:t>
      </w:r>
      <w:r w:rsidR="0025511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 xml:space="preserve">"Самое главное - надо развивать инфраструктурныеп роекты, транспортные коридоры </w:t>
      </w:r>
      <w:r w:rsidR="00255114">
        <w:rPr>
          <w:color w:val="000000"/>
          <w:sz w:val="28"/>
          <w:szCs w:val="28"/>
        </w:rPr>
        <w:t xml:space="preserve">"Приморье-1" и "Приморье-2", - </w:t>
      </w:r>
      <w:r>
        <w:rPr>
          <w:color w:val="000000"/>
          <w:sz w:val="28"/>
          <w:szCs w:val="28"/>
        </w:rPr>
        <w:t>заявил он, комментируя агентству Синьхуа итоги завершившегося во Владивостоке Восточного экономического форума /ВЭФ/.</w:t>
      </w: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словам ученого, сегодня развитие торгово-экономического сотрудничества двух стран сдерживается транспортными и логистическими проблемами, но с введением в эксплуатацию в 2019 году двух новых мостов через Амур /Благовещенск-Хэйхэ и Нижнеленинское-Тунцзян/ транспортные коридоры "Приморье-1" и "Приморье-2" смогут заработать в полную силу.</w:t>
      </w: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"Результаты Восточного экономического форума впечатляют - подп</w:t>
      </w:r>
      <w:r w:rsidR="00255114">
        <w:rPr>
          <w:color w:val="000000"/>
          <w:sz w:val="28"/>
          <w:szCs w:val="28"/>
        </w:rPr>
        <w:t xml:space="preserve">исано множество документов", - </w:t>
      </w:r>
      <w:r>
        <w:rPr>
          <w:color w:val="000000"/>
          <w:sz w:val="28"/>
          <w:szCs w:val="28"/>
        </w:rPr>
        <w:t>отметил А. Островский. Минвостокразвития России и Министерство коммерции КНР подписали Программу развития российско-китайскогосотрудничества в торгово-экономической и инвестиционной сферах на Дальнем Востоке РФ на 2018-2024 годы. Среди приоритетных сфер сотрудничества – газо - и нефтехимическая промышленность, освоение месторождений твердых полезных ископаемых, сельское хозяйство, лесная промышленность, аквакультура, туризм, транспорт и логистика.</w:t>
      </w: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его мнению, новая программа реалистична, "есть надежда, что эти проекты будут реализованы, пойдут инвестиции".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Эксперт отметил хорошую динамику роста российско-китайской торговли, которая, однако, пока не соответствует потенциалу двух государств. "Доля азиатских стран в общем объеме российской внешней торговли едва-едва превышает 15 процентов. Из них львиная доля приходится на Китай. </w:t>
      </w:r>
    </w:p>
    <w:p w:rsidR="00B1579A" w:rsidRPr="00EE1294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прошлом году объем торговли с Китаем составил 87 млрд долларов, в этом году он превысит 100 млрд долларов. Однако основной объем российской внешней торговли по-прежнему приходится на Европу", -  констатировал А. Островский.</w:t>
      </w: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</w:rPr>
      </w:pP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:rsidR="00B1579A" w:rsidRPr="00EE1294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c"/>
          <w:color w:val="000000"/>
          <w:sz w:val="28"/>
          <w:szCs w:val="28"/>
        </w:rPr>
        <w:t xml:space="preserve">Инициатива "Пояс и путь" расширяет практическое сотрудничество между Китаем и Беларусью -- посол Китая в Беларуси Цуй Цимин </w:t>
      </w:r>
      <w:r w:rsidRPr="00EE1294">
        <w:rPr>
          <w:rStyle w:val="ac"/>
          <w:b w:val="0"/>
          <w:color w:val="000000"/>
          <w:sz w:val="28"/>
          <w:szCs w:val="28"/>
        </w:rPr>
        <w:t>#рост</w:t>
      </w:r>
    </w:p>
    <w:p w:rsidR="00B1579A" w:rsidRPr="00EE1294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EE1294">
        <w:rPr>
          <w:color w:val="000000"/>
          <w:sz w:val="28"/>
          <w:szCs w:val="28"/>
        </w:rPr>
        <w:t> </w:t>
      </w: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"Беларусь является одной из стран, которые раньше всех заявили о поддержке инициативы "Пояс и путь", и принимает активное участие в ее реализации. Под руководством данной инициативы практическое сотрудничество между Китаем и Беларусью непрерывно приносит плодотворные результаты", - заявил посол Китая в Беларуси Цуй Цимин в эксклюзивном интервью корр. агентства Синьхуа.</w:t>
      </w: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За 26 лет с момента установления дипломатических отношений между Китаем и Беларусью двусторонние отношения стабильно развивались в здоровом русле. При личном внимании и содействии глав двух государств китайско-белорусские отношения стабильно поддерживаются на высоком уровне. </w:t>
      </w: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Цуй Цимин отметил, что в процессе совместного строительства "Пояса и пути" китайско-белорусский индустриальный парк "Великий камень" стал позитивным показательным примером. При непосредственной заботе и поддержке глав государств двух стран строительство данного парка непрерывно продвигается, и он уже стал знаковым проектом совместной реализации двумя странами инициативы "Пояс и путь".</w:t>
      </w: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настоящее время строительство инфраструктуры расширяется на всю территорию парка первой очереди площадью 8,5 кв. км. Сейчас в парке уже зарегистрированы 37 резидентов из восьми стран мира, сумма их инвестиций по соглашениям составляет примерно 1,1 млрд долларов США.</w:t>
      </w:r>
      <w:r w:rsidR="00255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Две стороны прикладывают усилия для того, чтобы превратить китайско-белорусский индустриальный парк в международную платформу индустриального сотрудничества, характеризующуюся открытостью, взаимовыигрышем и экологичностью, а также чтобы сделать его образцовым проектоми "жемчужиной" в "экономическом поясе Шелкового пути", чтобы придать новый импульс экономическому развитию Беларуси.</w:t>
      </w: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Цуй Цимин рассказал, что в настоящее время китайско-белорусские совместные проекты успешно реализуются. Созданное в 2011 году СЗАО "Белджи" к настоящему моменту уже продало более 20 тыс. автомобилей, собранных в Беларуси. Собранная совместной компанией "Мидеа-Горизонт" электроника пользуется большой популярностью в средневосточных странах. Китайские компании приняли участие в модернизации электростанций и сети электроснабжения, а также оказали содействие в строительстве гидроэлектростанции, что ускорило развитие электроэнергетики Беларуси. Наряду с этим, китайскиекомпании также помогли в модернизации автодорог, приняли всестороннее участие в коммуникационных проектах.</w:t>
      </w: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"Мы уверены, что под руководством духа Шелкового пути, практическое сотрудничество между Китаем и Беларусью принесет еще больше плодотворных результатов", - заключил посол.</w:t>
      </w:r>
    </w:p>
    <w:p w:rsidR="00255114" w:rsidRDefault="00255114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</w:rPr>
      </w:pPr>
    </w:p>
    <w:p w:rsidR="00B1579A" w:rsidRDefault="00B1579A" w:rsidP="00B1579A">
      <w:pPr>
        <w:pStyle w:val="msonormalmailrucssattributepostfix"/>
        <w:shd w:val="clear" w:color="auto" w:fill="FFFFFF"/>
        <w:spacing w:before="0" w:beforeAutospacing="0" w:after="0" w:afterAutospacing="0"/>
        <w:ind w:firstLine="480"/>
        <w:contextualSpacing/>
        <w:jc w:val="both"/>
        <w:rPr>
          <w:color w:val="000000"/>
          <w:sz w:val="28"/>
          <w:szCs w:val="28"/>
        </w:rPr>
      </w:pPr>
    </w:p>
    <w:p w:rsidR="00B1579A" w:rsidRDefault="00B1579A" w:rsidP="00B1579A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Завершены основные работы по строительству китайского участка железнодорожного моста Тунцзян - Нижнеленинское через реку Хэйлунцзян /Амур/ </w:t>
      </w:r>
      <w:r w:rsidRPr="00F15736">
        <w:rPr>
          <w:rFonts w:cs="Times New Roman"/>
          <w:sz w:val="28"/>
          <w:szCs w:val="28"/>
        </w:rPr>
        <w:t>#</w:t>
      </w:r>
      <w:r>
        <w:rPr>
          <w:rFonts w:cs="Times New Roman"/>
          <w:sz w:val="28"/>
          <w:szCs w:val="28"/>
        </w:rPr>
        <w:t>рост</w:t>
      </w:r>
    </w:p>
    <w:p w:rsidR="00B1579A" w:rsidRDefault="00B1579A" w:rsidP="00B1579A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B1579A" w:rsidRDefault="00B1579A" w:rsidP="00B1579A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Железнодорожный мост Тунцзян-Нижнеленинское откроет новый путь для развития экономических связей между Китаем и Россией. </w:t>
      </w:r>
      <w:r w:rsidRPr="00F15736">
        <w:rPr>
          <w:rFonts w:cs="Times New Roman"/>
          <w:color w:val="000000"/>
          <w:sz w:val="28"/>
          <w:szCs w:val="28"/>
        </w:rPr>
        <w:t>Утром 13 октября были завершены основные работы по строительству китайского участка железнодорожного моста.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cs="Times New Roman"/>
          <w:sz w:val="28"/>
          <w:szCs w:val="28"/>
        </w:rPr>
        <w:t>Общая протяженность первого трансграничного железнодорожного моста между Китаем и Россией составляет 7193,71 м. Длина основной части нового моста, церемония закладки фундамента которого состоялась 26 февраля 2014 года, составляет 2215,02 метра, его проектная пропускная способность достигнет 21 млн тонн в год.</w:t>
      </w:r>
    </w:p>
    <w:p w:rsidR="00B1579A" w:rsidRDefault="00B1579A" w:rsidP="00B1579A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Данный мост не только географически свяжет г. Тунцзян пров. Хэйлунцзян /Северо-Восточный Китай/ и село Нижнеленинское Еврейской автономной области РФ. Ещё в начале 20 века в Тунцзяне появились торговые фирмы, занимавшиеся торговой деятельностью с россиянами. Однако, в течение многих лет контрольно-пропускной пункт Тунцзян и Россию связывали только водные пути, из-за чего объемы перевозок между ними были ограничены.</w:t>
      </w:r>
    </w:p>
    <w:p w:rsidR="00B1579A" w:rsidRDefault="00B1579A" w:rsidP="00B1579A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Региональное сотрудничество является важным моментом сотрудничества между Китаем и Россией. Как отметил Сун Куй, директор Хэйлунцзянского института современной региональной экономики Китая и России, железнодорожный мост Тунцзян-Нижнеленинское будет способствовать дальнейшему повышению степени взаимозависимости экономики двух стран, а также поможет в развитии двустороннего промышленного сотрудничества.</w:t>
      </w:r>
    </w:p>
    <w:p w:rsidR="00B1579A" w:rsidRDefault="00B1579A" w:rsidP="00B1579A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Научный сотрудник Института России, Восточной Европы и Центральной Азии Академии общественных наук Китая Ли Цзяньминь сказала, что будучи граничащими друг с другом регионами, северо-восточные районы Китая и Дальний Восток России обладают сравнительными географическими и региональными преимуществами. Между регионами уверенно продвигаются такие крупные проекты, как железнодорожный мост Тунцзян-Нижнеленинское, автодорожный мост Хэйхэ-Благовещенск и международные транспортные коридоры "Приморье-1" и "Приморье-2". При этом стремительно развиваются торговые связи и двусторонние инвестиции между регионами.</w:t>
      </w:r>
    </w:p>
    <w:p w:rsidR="00B1579A" w:rsidRDefault="00B1579A" w:rsidP="00B1579A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первой половине 2018 года общий объем внешней торговли пров. Хэйлунцзян с Россией составил 53,37 млрд юаней /1 долл. США - около 6,9 юаня/, увеличившись на 48,2 проц. в годовом выражении. Китай уже стал самым крупным торговым партнером для Дальневосточного региона России, а также его крупнейшим источником иностранного капитала.</w:t>
      </w:r>
    </w:p>
    <w:p w:rsidR="00B1579A" w:rsidRPr="00F15736" w:rsidRDefault="00B1579A" w:rsidP="00B1579A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мнению отраслевых экспертов, такие инфраструктурные проекты, как автострады и железные дороги, не только связывают Северо-Восток Китая и Дальний Восток России, но и играют важную роль в совместном строительстве "Ледяного Шелкового пути" и экономического коридора Китай-Монголия-Россия.</w:t>
      </w:r>
    </w:p>
    <w:p w:rsidR="00B62A00" w:rsidRDefault="00B62A00" w:rsidP="00CB701C">
      <w:pPr>
        <w:rPr>
          <w:rFonts w:cs="Times New Roman"/>
          <w:b/>
          <w:sz w:val="28"/>
          <w:szCs w:val="28"/>
        </w:rPr>
      </w:pPr>
    </w:p>
    <w:p w:rsidR="00B1579A" w:rsidRPr="00CB701C" w:rsidRDefault="00B1579A" w:rsidP="00CB701C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B62A00" w:rsidRPr="006B32D4" w:rsidRDefault="00B62A00" w:rsidP="00B62A00">
      <w:pPr>
        <w:autoSpaceDE w:val="0"/>
        <w:autoSpaceDN w:val="0"/>
        <w:adjustRightInd w:val="0"/>
        <w:contextualSpacing/>
        <w:jc w:val="both"/>
        <w:rPr>
          <w:rFonts w:cs="Times New Roman"/>
          <w:b/>
          <w:bCs/>
          <w:sz w:val="28"/>
          <w:szCs w:val="28"/>
        </w:rPr>
      </w:pPr>
      <w:r w:rsidRPr="007C2CE2">
        <w:rPr>
          <w:rFonts w:cs="Times New Roman"/>
          <w:b/>
          <w:sz w:val="28"/>
          <w:szCs w:val="28"/>
        </w:rPr>
        <w:t>Мы будем рады включить в обзор новости о вашей деятельности или новости по интересующей вас теме из Плана работы Пр</w:t>
      </w:r>
      <w:r>
        <w:rPr>
          <w:rFonts w:cs="Times New Roman"/>
          <w:b/>
          <w:sz w:val="28"/>
          <w:szCs w:val="28"/>
        </w:rPr>
        <w:t>езидиума Делового Совета на 2018</w:t>
      </w:r>
      <w:r w:rsidRPr="007C2CE2">
        <w:rPr>
          <w:rFonts w:cs="Times New Roman"/>
          <w:b/>
          <w:sz w:val="28"/>
          <w:szCs w:val="28"/>
        </w:rPr>
        <w:t xml:space="preserve"> год.  </w:t>
      </w:r>
      <w:r w:rsidRPr="006B32D4">
        <w:rPr>
          <w:rFonts w:cs="Times New Roman"/>
        </w:rPr>
        <w:br/>
      </w:r>
      <w:hyperlink r:id="rId14" w:history="1">
        <w:r w:rsidRPr="006B32D4">
          <w:rPr>
            <w:rStyle w:val="a3"/>
            <w:rFonts w:cs="Times New Roman"/>
            <w:sz w:val="28"/>
            <w:szCs w:val="28"/>
            <w:shd w:val="clear" w:color="auto" w:fill="FFFFFF"/>
          </w:rPr>
          <w:t>http://www.eurasiancommission.org/ru/Documents/План%20работ%20ДС%20ЕАЭС%20на%202018%20год.pdf</w:t>
        </w:r>
      </w:hyperlink>
      <w:r w:rsidRPr="006B32D4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F40CDF" w:rsidRDefault="00F40CDF" w:rsidP="00E14618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657A89" w:rsidRPr="00657A89" w:rsidRDefault="00657A89" w:rsidP="00657A89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sz w:val="28"/>
          <w:szCs w:val="28"/>
        </w:rPr>
      </w:pPr>
    </w:p>
    <w:sectPr w:rsidR="00657A89" w:rsidRPr="00657A89" w:rsidSect="00843A9F">
      <w:headerReference w:type="default" r:id="rId15"/>
      <w:footerReference w:type="default" r:id="rId1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6D" w:rsidRDefault="0056746D">
      <w:r>
        <w:separator/>
      </w:r>
    </w:p>
  </w:endnote>
  <w:endnote w:type="continuationSeparator" w:id="0">
    <w:p w:rsidR="0056746D" w:rsidRDefault="0056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453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70E65" w:rsidRDefault="00B70E65" w:rsidP="00B70E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246B">
              <w:rPr>
                <w:color w:val="C0504D" w:themeColor="accent2"/>
                <w:szCs w:val="24"/>
              </w:rPr>
              <w:t>Вы можете сообщить о барьера</w:t>
            </w:r>
            <w:r>
              <w:rPr>
                <w:color w:val="C0504D" w:themeColor="accent2"/>
                <w:szCs w:val="24"/>
              </w:rPr>
              <w:t xml:space="preserve">х во внутренней торговле: </w:t>
            </w:r>
            <w:r w:rsidRPr="000D246B">
              <w:rPr>
                <w:color w:val="C0504D" w:themeColor="accent2"/>
              </w:rPr>
              <w:t xml:space="preserve"> </w:t>
            </w:r>
            <w:hyperlink r:id="rId1" w:tgtFrame="_blank" w:history="1">
              <w:r>
                <w:rPr>
                  <w:rStyle w:val="a3"/>
                  <w:rFonts w:ascii="Helvetica" w:eastAsia="Times New Roman" w:hAnsi="Helvetica"/>
                  <w:color w:val="0077CC"/>
                  <w:sz w:val="20"/>
                  <w:szCs w:val="20"/>
                  <w:shd w:val="clear" w:color="auto" w:fill="FFFFFF"/>
                </w:rPr>
                <w:t>https://barriers.eaeunion.org/</w:t>
              </w:r>
            </w:hyperlink>
            <w:r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70E65" w:rsidRDefault="00B70E65" w:rsidP="00B70E65">
            <w:pPr>
              <w:pStyle w:val="a6"/>
            </w:pPr>
          </w:p>
          <w:p w:rsidR="00B70E65" w:rsidRDefault="00B70E65" w:rsidP="00B70E65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74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74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6D" w:rsidRDefault="0056746D">
      <w:r>
        <w:separator/>
      </w:r>
    </w:p>
  </w:footnote>
  <w:footnote w:type="continuationSeparator" w:id="0">
    <w:p w:rsidR="0056746D" w:rsidRDefault="0056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554683"/>
      <w:docPartObj>
        <w:docPartGallery w:val="Page Numbers (Top of Page)"/>
        <w:docPartUnique/>
      </w:docPartObj>
    </w:sdtPr>
    <w:sdtEndPr/>
    <w:sdtContent>
      <w:p w:rsidR="00AF748E" w:rsidRDefault="0056746D">
        <w:pPr>
          <w:pStyle w:val="a4"/>
          <w:jc w:val="center"/>
        </w:pPr>
      </w:p>
    </w:sdtContent>
  </w:sdt>
  <w:p w:rsidR="00AF748E" w:rsidRDefault="00AF74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4BC"/>
    <w:multiLevelType w:val="hybridMultilevel"/>
    <w:tmpl w:val="8894FD68"/>
    <w:lvl w:ilvl="0" w:tplc="06E60E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F81322"/>
    <w:multiLevelType w:val="hybridMultilevel"/>
    <w:tmpl w:val="7124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55D9"/>
    <w:multiLevelType w:val="hybridMultilevel"/>
    <w:tmpl w:val="6ADC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0143C"/>
    <w:multiLevelType w:val="hybridMultilevel"/>
    <w:tmpl w:val="4704F65A"/>
    <w:lvl w:ilvl="0" w:tplc="6F06A3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3"/>
    <w:rsid w:val="0000100B"/>
    <w:rsid w:val="00004A3E"/>
    <w:rsid w:val="00017059"/>
    <w:rsid w:val="000252F2"/>
    <w:rsid w:val="00031BBC"/>
    <w:rsid w:val="00037BAD"/>
    <w:rsid w:val="00040DF2"/>
    <w:rsid w:val="00042289"/>
    <w:rsid w:val="000637C0"/>
    <w:rsid w:val="000650D8"/>
    <w:rsid w:val="000B128B"/>
    <w:rsid w:val="000B53B6"/>
    <w:rsid w:val="000B6C9B"/>
    <w:rsid w:val="000C69D4"/>
    <w:rsid w:val="00117093"/>
    <w:rsid w:val="001242E3"/>
    <w:rsid w:val="00134470"/>
    <w:rsid w:val="001348C3"/>
    <w:rsid w:val="001527A9"/>
    <w:rsid w:val="00174798"/>
    <w:rsid w:val="00180B8E"/>
    <w:rsid w:val="001826E9"/>
    <w:rsid w:val="001B5EB8"/>
    <w:rsid w:val="001F01DF"/>
    <w:rsid w:val="00241248"/>
    <w:rsid w:val="00255114"/>
    <w:rsid w:val="00255FFF"/>
    <w:rsid w:val="0029424A"/>
    <w:rsid w:val="002A127A"/>
    <w:rsid w:val="002A4D91"/>
    <w:rsid w:val="002B2E26"/>
    <w:rsid w:val="002B68C1"/>
    <w:rsid w:val="002C40C4"/>
    <w:rsid w:val="002C600A"/>
    <w:rsid w:val="002C6FE6"/>
    <w:rsid w:val="002D5405"/>
    <w:rsid w:val="002D714C"/>
    <w:rsid w:val="002F69A7"/>
    <w:rsid w:val="00321957"/>
    <w:rsid w:val="003362CF"/>
    <w:rsid w:val="00336721"/>
    <w:rsid w:val="00343916"/>
    <w:rsid w:val="00344772"/>
    <w:rsid w:val="00362AB4"/>
    <w:rsid w:val="00375DCC"/>
    <w:rsid w:val="00380FA9"/>
    <w:rsid w:val="00381888"/>
    <w:rsid w:val="00386C06"/>
    <w:rsid w:val="003903BC"/>
    <w:rsid w:val="003956F1"/>
    <w:rsid w:val="003973F5"/>
    <w:rsid w:val="003A1859"/>
    <w:rsid w:val="003A3E6E"/>
    <w:rsid w:val="003B4299"/>
    <w:rsid w:val="003B78F5"/>
    <w:rsid w:val="003C5077"/>
    <w:rsid w:val="003E10E5"/>
    <w:rsid w:val="004014A5"/>
    <w:rsid w:val="00402027"/>
    <w:rsid w:val="00402B86"/>
    <w:rsid w:val="00410014"/>
    <w:rsid w:val="00416B5A"/>
    <w:rsid w:val="00424EB5"/>
    <w:rsid w:val="004364C1"/>
    <w:rsid w:val="00440764"/>
    <w:rsid w:val="00475795"/>
    <w:rsid w:val="00494B4C"/>
    <w:rsid w:val="004A6D0D"/>
    <w:rsid w:val="004A7032"/>
    <w:rsid w:val="004B6891"/>
    <w:rsid w:val="004C401D"/>
    <w:rsid w:val="004C4065"/>
    <w:rsid w:val="004C7623"/>
    <w:rsid w:val="004D3F31"/>
    <w:rsid w:val="004D5570"/>
    <w:rsid w:val="004E3BFA"/>
    <w:rsid w:val="004E3E21"/>
    <w:rsid w:val="00527492"/>
    <w:rsid w:val="00535420"/>
    <w:rsid w:val="0055130F"/>
    <w:rsid w:val="0056746D"/>
    <w:rsid w:val="005706D0"/>
    <w:rsid w:val="00580BA1"/>
    <w:rsid w:val="00580FE6"/>
    <w:rsid w:val="0059248E"/>
    <w:rsid w:val="005B2CD3"/>
    <w:rsid w:val="005C6ACF"/>
    <w:rsid w:val="005C7838"/>
    <w:rsid w:val="005D11E0"/>
    <w:rsid w:val="00625A62"/>
    <w:rsid w:val="00637C9F"/>
    <w:rsid w:val="00646545"/>
    <w:rsid w:val="00657A89"/>
    <w:rsid w:val="00670009"/>
    <w:rsid w:val="0067592F"/>
    <w:rsid w:val="006A08F8"/>
    <w:rsid w:val="006A30AB"/>
    <w:rsid w:val="006B15F2"/>
    <w:rsid w:val="006B690D"/>
    <w:rsid w:val="006D0E60"/>
    <w:rsid w:val="006E00AA"/>
    <w:rsid w:val="006E40B1"/>
    <w:rsid w:val="006F2B4B"/>
    <w:rsid w:val="006F2D73"/>
    <w:rsid w:val="006F3AE8"/>
    <w:rsid w:val="006F403B"/>
    <w:rsid w:val="00723449"/>
    <w:rsid w:val="00730917"/>
    <w:rsid w:val="00731546"/>
    <w:rsid w:val="0075601C"/>
    <w:rsid w:val="0075776E"/>
    <w:rsid w:val="007A6F0B"/>
    <w:rsid w:val="007B0D38"/>
    <w:rsid w:val="007B65EE"/>
    <w:rsid w:val="007D46A6"/>
    <w:rsid w:val="007F386C"/>
    <w:rsid w:val="007F72DC"/>
    <w:rsid w:val="00822782"/>
    <w:rsid w:val="008277B0"/>
    <w:rsid w:val="00843A9F"/>
    <w:rsid w:val="00852E4B"/>
    <w:rsid w:val="00852F67"/>
    <w:rsid w:val="008707C5"/>
    <w:rsid w:val="0087710D"/>
    <w:rsid w:val="00881E4D"/>
    <w:rsid w:val="00890ECD"/>
    <w:rsid w:val="00891246"/>
    <w:rsid w:val="008C3A31"/>
    <w:rsid w:val="008E3AE5"/>
    <w:rsid w:val="008F4425"/>
    <w:rsid w:val="009105A3"/>
    <w:rsid w:val="0091251B"/>
    <w:rsid w:val="00915201"/>
    <w:rsid w:val="00916F1F"/>
    <w:rsid w:val="00954732"/>
    <w:rsid w:val="00954856"/>
    <w:rsid w:val="00963EDF"/>
    <w:rsid w:val="00965933"/>
    <w:rsid w:val="00975602"/>
    <w:rsid w:val="00987799"/>
    <w:rsid w:val="009A01A2"/>
    <w:rsid w:val="009A0BDF"/>
    <w:rsid w:val="009A14C5"/>
    <w:rsid w:val="009A2F46"/>
    <w:rsid w:val="009C1811"/>
    <w:rsid w:val="009F0517"/>
    <w:rsid w:val="00A01800"/>
    <w:rsid w:val="00A0370B"/>
    <w:rsid w:val="00A11307"/>
    <w:rsid w:val="00A2083D"/>
    <w:rsid w:val="00A23884"/>
    <w:rsid w:val="00A614C2"/>
    <w:rsid w:val="00A65B35"/>
    <w:rsid w:val="00A70345"/>
    <w:rsid w:val="00A70DF5"/>
    <w:rsid w:val="00A76C4C"/>
    <w:rsid w:val="00A90962"/>
    <w:rsid w:val="00A90E61"/>
    <w:rsid w:val="00A95161"/>
    <w:rsid w:val="00A9627D"/>
    <w:rsid w:val="00AA4FEC"/>
    <w:rsid w:val="00AC73DE"/>
    <w:rsid w:val="00AD1983"/>
    <w:rsid w:val="00AD2939"/>
    <w:rsid w:val="00AE4CC1"/>
    <w:rsid w:val="00AF3D0E"/>
    <w:rsid w:val="00AF3F7A"/>
    <w:rsid w:val="00AF748E"/>
    <w:rsid w:val="00B1579A"/>
    <w:rsid w:val="00B17AC1"/>
    <w:rsid w:val="00B21633"/>
    <w:rsid w:val="00B224F9"/>
    <w:rsid w:val="00B51C05"/>
    <w:rsid w:val="00B55249"/>
    <w:rsid w:val="00B62A00"/>
    <w:rsid w:val="00B70E65"/>
    <w:rsid w:val="00B82D75"/>
    <w:rsid w:val="00B937D3"/>
    <w:rsid w:val="00BA67C2"/>
    <w:rsid w:val="00BC49DB"/>
    <w:rsid w:val="00BC7FED"/>
    <w:rsid w:val="00BD1EFC"/>
    <w:rsid w:val="00C023E2"/>
    <w:rsid w:val="00C26F9C"/>
    <w:rsid w:val="00C353EF"/>
    <w:rsid w:val="00C42CE0"/>
    <w:rsid w:val="00C4686D"/>
    <w:rsid w:val="00C47634"/>
    <w:rsid w:val="00C637B8"/>
    <w:rsid w:val="00C66514"/>
    <w:rsid w:val="00C87CFD"/>
    <w:rsid w:val="00CB701C"/>
    <w:rsid w:val="00CD11CF"/>
    <w:rsid w:val="00CD2E74"/>
    <w:rsid w:val="00CE156E"/>
    <w:rsid w:val="00CF46BF"/>
    <w:rsid w:val="00CF6F60"/>
    <w:rsid w:val="00D018B2"/>
    <w:rsid w:val="00D0677A"/>
    <w:rsid w:val="00D64192"/>
    <w:rsid w:val="00D71F6A"/>
    <w:rsid w:val="00D76334"/>
    <w:rsid w:val="00D950B3"/>
    <w:rsid w:val="00DA153D"/>
    <w:rsid w:val="00DA4E8B"/>
    <w:rsid w:val="00DA5E2C"/>
    <w:rsid w:val="00DB3A2A"/>
    <w:rsid w:val="00DB6133"/>
    <w:rsid w:val="00DD7563"/>
    <w:rsid w:val="00DE70BF"/>
    <w:rsid w:val="00E1129D"/>
    <w:rsid w:val="00E14618"/>
    <w:rsid w:val="00E630AD"/>
    <w:rsid w:val="00E64940"/>
    <w:rsid w:val="00E8407B"/>
    <w:rsid w:val="00E84944"/>
    <w:rsid w:val="00E90A63"/>
    <w:rsid w:val="00E95F01"/>
    <w:rsid w:val="00EA7687"/>
    <w:rsid w:val="00EB478E"/>
    <w:rsid w:val="00EE315B"/>
    <w:rsid w:val="00EF4F2A"/>
    <w:rsid w:val="00EF57A3"/>
    <w:rsid w:val="00F114C0"/>
    <w:rsid w:val="00F21842"/>
    <w:rsid w:val="00F358CF"/>
    <w:rsid w:val="00F40A32"/>
    <w:rsid w:val="00F40CDF"/>
    <w:rsid w:val="00F51DEB"/>
    <w:rsid w:val="00F635EF"/>
    <w:rsid w:val="00F72603"/>
    <w:rsid w:val="00F75031"/>
    <w:rsid w:val="00F77ABD"/>
    <w:rsid w:val="00F908C5"/>
    <w:rsid w:val="00F90934"/>
    <w:rsid w:val="00FB3818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23FD1"/>
  <w14:defaultImageDpi w14:val="300"/>
  <w15:docId w15:val="{C1FA8789-8A8C-476F-8917-EB7C0A2F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Arial"/>
        <w:smallCaps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A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90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90A6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A63"/>
    <w:rPr>
      <w:rFonts w:ascii="Lucida Grande CY" w:eastAsiaTheme="minorHAnsi" w:hAnsi="Lucida Grande CY" w:cs="Lucida Grande CY"/>
      <w:smallCaps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4391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14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D714C"/>
  </w:style>
  <w:style w:type="character" w:styleId="ac">
    <w:name w:val="Strong"/>
    <w:basedOn w:val="a0"/>
    <w:uiPriority w:val="22"/>
    <w:qFormat/>
    <w:rsid w:val="00F72603"/>
    <w:rPr>
      <w:b/>
      <w:bCs/>
    </w:rPr>
  </w:style>
  <w:style w:type="paragraph" w:customStyle="1" w:styleId="msonormalmailrucssattributepostfix">
    <w:name w:val="msonormal_mailru_css_attribute_postfix"/>
    <w:basedOn w:val="a"/>
    <w:rsid w:val="000010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d">
    <w:name w:val="No Spacing"/>
    <w:link w:val="ae"/>
    <w:uiPriority w:val="1"/>
    <w:qFormat/>
    <w:rsid w:val="00B70E65"/>
    <w:rPr>
      <w:rFonts w:asciiTheme="minorHAnsi" w:hAnsiTheme="minorHAnsi" w:cstheme="minorBidi"/>
      <w:smallCaps w:val="0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B70E65"/>
    <w:rPr>
      <w:rFonts w:asciiTheme="minorHAnsi" w:hAnsiTheme="minorHAnsi" w:cstheme="minorBidi"/>
      <w:smallCaps w:val="0"/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B62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1B5BF.D87210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urasiancommission.org/ru/Documents/&#1055;&#1083;&#1072;&#1085;%20&#1088;&#1072;&#1073;&#1086;&#1090;%20&#1044;&#1057;%20&#1045;&#1040;&#1069;&#1057;%20&#1085;&#1072;%202018%20&#1075;&#1086;&#1076;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rriers.eaeunion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F789-4510-40BD-906E-7CCFF965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ЕЦИИК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Гальцина</dc:creator>
  <cp:keywords/>
  <dc:description/>
  <cp:lastModifiedBy>Алексанр</cp:lastModifiedBy>
  <cp:revision>3</cp:revision>
  <dcterms:created xsi:type="dcterms:W3CDTF">2018-10-16T03:41:00Z</dcterms:created>
  <dcterms:modified xsi:type="dcterms:W3CDTF">2018-10-16T04:00:00Z</dcterms:modified>
</cp:coreProperties>
</file>